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instrText xml:space="preserve"> HYPERLINK "https://aristair.com/blog/category/commercial-hvac"</w:instrTex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rtl w:val="0"/>
          <w:lang/>
        </w:rPr>
        <w:t>COMMERCIAL HVAC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rtl w:val="0"/>
        </w:rPr>
        <w:t>,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instrText xml:space="preserve"> HYPERLINK "https://aristair.com/blog/category/residential-hvac"</w:instrTex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rtl w:val="0"/>
          <w:lang/>
        </w:rPr>
        <w:t>RESIDENTIAL HVAC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fldChar w:fldCharType="end"/>
      </w:r>
    </w:p>
    <w:p>
      <w:pPr>
        <w:pStyle w:val="6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instrText xml:space="preserve"> HYPERLINK "https://aristair.com/blog/split-system-heat-pump-use-in-cold-climate/"</w:instrTex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rtl w:val="0"/>
          <w:lang w:val="en-US"/>
        </w:rPr>
        <w:t>Split System Heat Pump Use in a Cold Climate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fldChar w:fldCharType="end"/>
      </w:r>
    </w:p>
    <w:p>
      <w:pPr>
        <w:pStyle w:val="6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If you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re in a colder climate and researching HVAC replacement systems, you may have learned about the split system heat pump for the first time.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In milder climates, heat pumps are a very common go-to HVAC solution because they provide both heating and cooling. And, heat pumps cost quite a bit less to operate than a split system air conditioner plus a separate heating system (such as a gas or oil furnace).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Heat pumps are less popular in colder climates because they lose some of that efficiency when temperatures get very cold for extended periods of time. That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 why, here in the New York City area, many people have never heard of a heat pump.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However, that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 changing because heat pump use in a cold climate is catching on due to improved technology and rising utility rates.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Can you really use a heat pump in cold climates? Let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 examine the advantages and risks to help you make the best choice.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Why people are considering using a split system heat pump even in cold climates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Because cold-climate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"https://www.nrdc.org/experts/merrian-borgeson/driving-market-heat-pumps-northeast"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heat pump technology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has improved, more homeowners and businesses are choosing a heat pump in the Northeast and other areas where the temperatures drop below freezing (and WELL below freezing).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But why might you want to do that? Here are 3 reasons: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de-DE"/>
        </w:rPr>
        <w:t>LOWER YOUR ENERGY BILLS.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Heat pumps use less energy than air conditioners and furnaces. That means lower utility bills for you (an average home can save as much as $1000 per year). In fact,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"https://www.energy.gov/energysaver/heat-pump-systems/air-source-heat-pumps"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energy.gov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says a heat pump can deliver as much as 3 times more heat energy to a space than the electrical energy it uses.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CUT DOWN ON REPAIR AND MAINTENANCE EXPENSES.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When you use a heat pump for both heat and air conditioning, there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 only one system to maintain, and one system to diagnose and repair if anything goes wrong. (Check out this related article about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"https://aristair.com/blog/heat-pump-troubleshooting-3-common-problems-and-solutions/"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heat pump troubleshooting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.)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de-DE"/>
        </w:rPr>
        <w:t>GET EARTH-FRIENDLY HEATING.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Heat pumps are more environmentally friendly than gas, oil or propane heat because they don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 need to consume any fossil fuels to produce heat.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Learn more: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"https://aristair.com/blog/what-is-a-heat-pump-and-how-does-it-work/"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What is a heat pump and how does it work?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You can save money using a split system heat pump, even in the Northeast and other cold climate parts of the country.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TIP: There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 an HVAC heat pump tax credit for 2018 that can save you thousands if you install by the end of the year.</w:t>
      </w: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hRule="auto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From: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https://aristair.co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m/blog/split-system-heat-pump-use-in-cold-climate/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52016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小标题"/>
    <w:next w:val="7"/>
    <w:uiPriority w:val="0"/>
    <w:pPr>
      <w:keepNext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ascii="Helvetica Neue" w:hAnsi="Helvetica Neue" w:eastAsia="Arial Unicode MS" w:cs="Arial Unicode MS"/>
      <w:b/>
      <w:bCs/>
      <w:color w:val="000000"/>
      <w:spacing w:val="0"/>
      <w:w w:val="100"/>
      <w:kern w:val="0"/>
      <w:position w:val="0"/>
      <w:sz w:val="36"/>
      <w:szCs w:val="36"/>
      <w:u w:val="none" w:color="auto"/>
      <w:vertAlign w:val="baseline"/>
    </w:rPr>
  </w:style>
  <w:style w:type="paragraph" w:customStyle="1" w:styleId="7">
    <w:name w:val="正文1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Office_11.1.0.8214_F1E327BC-269C-435d-A152-05C5408002CA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2019-01-29T03:40:50Z</dcterms:created>
  <dc:creator>Administrator</dc:creator>
  <cp:lastModifiedBy>一路向北</cp:lastModifiedBy>
  <dcterms:modified xsi:type="dcterms:W3CDTF">2019-01-29T03:41:26Z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